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BD6092D"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06B86">
                  <w:rPr>
                    <w:rStyle w:val="Underlined"/>
                  </w:rPr>
                  <w:t>Lambton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D70847">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D70847">
                  <w:rPr>
                    <w:rStyle w:val="Underlined"/>
                  </w:rPr>
                  <w:t>February 24, 2024</w:t>
                </w:r>
              </w:sdtContent>
            </w:sdt>
          </w:p>
        </w:tc>
      </w:tr>
    </w:tbl>
    <w:p w14:paraId="5CBBFE4C" w14:textId="4DE3C17C"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06B86">
            <w:rPr>
              <w:rStyle w:val="Underlined"/>
            </w:rPr>
            <w:t>Lambton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3215</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4497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2023-11-01T18:15:00Z</dcterms:created>
  <dcterms:modified xsi:type="dcterms:W3CDTF">2023-11-01T18:15:00Z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