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0F1B9970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2115F3">
                  <w:t>NL Youth Gathering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0A475312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4-01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75ABF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1/7/2024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24CB8B28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2115F3">
                  <w:t>NL Pathfinders, Rangers, Trex, Bridging Members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09EDAF8E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B75ABF">
                  <w:t>Karleena Squires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12882B56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2115F3">
                  <w:t>$172.50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70D7304A" w:rsidR="004B74ED" w:rsidRPr="00573939" w:rsidRDefault="002115F3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 xml:space="preserve">The Youth Gathering is an event for Pathfinders, Rangers, Trex and Bridging Members. Participants will be doing a variety of programming and activities that fit the theme of “Be Anything You Want </w:t>
                </w:r>
                <w:proofErr w:type="gramStart"/>
                <w:r>
                  <w:t>To</w:t>
                </w:r>
                <w:proofErr w:type="gramEnd"/>
                <w:r>
                  <w:t xml:space="preserve"> Be” – a paraphrase of the Barbie theme.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6F0C9A0F" w:rsidR="001579CD" w:rsidRPr="00C014F7" w:rsidRDefault="002115F3" w:rsidP="001579CD">
                <w:pPr>
                  <w:spacing w:after="0"/>
                </w:pPr>
                <w:r>
                  <w:t>Participants will meet other Girl Guides from across the province, learn about the Youth Forum and Guiding in NL.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0C43E742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3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115F3">
                  <w:rPr>
                    <w:lang w:val="en-US"/>
                  </w:rPr>
                  <w:t>3/1/2024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12075F">
                  <w:t>6:</w:t>
                </w:r>
                <w:r w:rsidR="002115F3">
                  <w:t>0</w:t>
                </w:r>
                <w:r w:rsidR="0012075F">
                  <w:t>0 PM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6A9536E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3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115F3">
                  <w:rPr>
                    <w:lang w:val="en-US"/>
                  </w:rPr>
                  <w:t>3/3/2024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12075F">
                  <w:t>11:00 AM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63F16EF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2115F3">
                  <w:t>The Wilds Resort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2A4C55E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>
                <w:r w:rsidR="00A75854">
                  <w:t>709-</w:t>
                </w:r>
                <w:r w:rsidR="002115F3">
                  <w:t>229-5444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0B512A9A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2115F3">
                  <w:t xml:space="preserve">643 </w:t>
                </w:r>
                <w:proofErr w:type="spellStart"/>
                <w:r w:rsidR="002115F3">
                  <w:t>Salmonier</w:t>
                </w:r>
                <w:proofErr w:type="spellEnd"/>
                <w:r w:rsidR="002115F3">
                  <w:t xml:space="preserve"> Line, Route 90 South       Holyrood                              NL            A0A 2R0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1D805E5C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2115F3">
                  <w:t>Resort facility (hotel style rooms), full kitchen with several meeting rooms.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6CD025C9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5F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5F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115F3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6622A3D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2115F3">
                  <w:t>50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58F0B59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12075F">
                  <w:t xml:space="preserve">   1       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12075F">
                  <w:t xml:space="preserve">  </w:t>
                </w:r>
                <w:r w:rsidR="0018561F">
                  <w:t>7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24CF6574" w:rsidR="00BB32CD" w:rsidRPr="001F36E4" w:rsidRDefault="0018561F" w:rsidP="00263838">
                <w:pPr>
                  <w:spacing w:after="0"/>
                </w:pPr>
                <w:r>
                  <w:t>Guiders will be supervising all activities led by the Youth Forum.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4CCAFF3B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726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8561F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57F48D0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18561F">
                  <w:rPr>
                    <w:color w:val="000000"/>
                    <w:bdr w:val="none" w:sz="0" w:space="0" w:color="auto" w:frame="1"/>
                    <w:shd w:val="clear" w:color="auto" w:fill="FFFFFF"/>
                  </w:rPr>
                  <w:t>A bus will leave the west coast, picking up participants at scheduled locations along the Trans-Canada Highway.  Participants from Labrador should contact </w:t>
                </w:r>
                <w:hyperlink r:id="rId15" w:history="1">
                  <w:r w:rsidR="0018561F">
                    <w:rPr>
                      <w:rStyle w:val="Hyperlink"/>
                      <w:bdr w:val="none" w:sz="0" w:space="0" w:color="auto" w:frame="1"/>
                      <w:shd w:val="clear" w:color="auto" w:fill="FFFFFF"/>
                    </w:rPr>
                    <w:t>nearyc@girlguides.ca</w:t>
                  </w:r>
                </w:hyperlink>
                <w:r w:rsidR="0018561F">
                  <w:rPr>
                    <w:color w:val="000000"/>
                    <w:bdr w:val="none" w:sz="0" w:space="0" w:color="auto" w:frame="1"/>
                    <w:shd w:val="clear" w:color="auto" w:fill="FFFFFF"/>
                  </w:rPr>
                  <w:t> to book </w:t>
                </w:r>
                <w:r w:rsidR="0018561F">
                  <w:rPr>
                    <w:rStyle w:val="mark0dvcmntp5"/>
                    <w:color w:val="000000"/>
                    <w:bdr w:val="none" w:sz="0" w:space="0" w:color="auto" w:frame="1"/>
                    <w:shd w:val="clear" w:color="auto" w:fill="FFFFFF"/>
                  </w:rPr>
                  <w:t>travel</w:t>
                </w:r>
                <w:r w:rsidR="0018561F">
                  <w:rPr>
                    <w:color w:val="000000"/>
                    <w:bdr w:val="none" w:sz="0" w:space="0" w:color="auto" w:frame="1"/>
                    <w:shd w:val="clear" w:color="auto" w:fill="FFFFFF"/>
                  </w:rPr>
                  <w:t> arrangements. Participants east of The Wilds are responsible for arranging their own transportation to and from the event.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5FF0CC3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18561F">
                  <w:t>Bus schedule to follow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2D57BF9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18561F">
                  <w:t>Coach bus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032E8FA6" w:rsidR="00FC4600" w:rsidRDefault="0018561F">
                <w:pPr>
                  <w:spacing w:after="0"/>
                </w:pPr>
                <w:r>
                  <w:t>Guiding on the Resume and other Career themed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113EFDF6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574AC9">
                  <w:t>Those on the bus may want money for snacks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47F82E97" w:rsidR="00FC4600" w:rsidRDefault="00574AC9">
                <w:pPr>
                  <w:spacing w:after="0"/>
                </w:pPr>
                <w:r>
                  <w:t>Crafts and SWAPs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4CCA441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</w:sdtPr>
              <w:sdtContent>
                <w:r w:rsidR="00D32726">
                  <w:t>Kit List</w:t>
                </w:r>
                <w:r w:rsidR="00574AC9">
                  <w:t xml:space="preserve"> to follow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2C7AE48A" w:rsidR="00FC4600" w:rsidRDefault="00574AC9">
                <w:pPr>
                  <w:spacing w:after="0"/>
                </w:pPr>
                <w:r>
                  <w:t>Women’s Health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79651208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574AC9">
                  <w:t>All food provided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75B346B9" w:rsidR="00FC4600" w:rsidRDefault="00574AC9">
                <w:pPr>
                  <w:spacing w:after="0"/>
                </w:pPr>
                <w:r>
                  <w:t xml:space="preserve">Activities like dance, self defence, </w:t>
                </w:r>
                <w:proofErr w:type="spellStart"/>
                <w:r>
                  <w:t>etc</w:t>
                </w:r>
                <w:proofErr w:type="spellEnd"/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6A4C4518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sdt>
                  <w:sdtPr>
                    <w:id w:val="-2132536570"/>
                    <w:placeholder>
                      <w:docPart w:val="F9B0BE462E0E4D11824869D9C791E93A"/>
                    </w:placeholder>
                  </w:sdtPr>
                  <w:sdtContent>
                    <w:r w:rsidR="00D32726">
                      <w:t>Kit List</w:t>
                    </w:r>
                  </w:sdtContent>
                </w:sdt>
                <w:r w:rsidR="00574AC9">
                  <w:t xml:space="preserve"> to follow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2A539846" w:rsidR="00FC4600" w:rsidRDefault="00574AC9">
                <w:pPr>
                  <w:spacing w:after="0"/>
                </w:pPr>
                <w:r>
                  <w:t>Activities with a Barbie twist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25C52D70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</w:sdtPr>
              <w:sdtContent>
                <w:sdt>
                  <w:sdtPr>
                    <w:id w:val="-618906623"/>
                    <w:placeholder>
                      <w:docPart w:val="0A82B81470A3466095E9AD69F6AD590D"/>
                    </w:placeholder>
                  </w:sdtPr>
                  <w:sdtContent>
                    <w:r w:rsidR="00D32726">
                      <w:t>Kit List</w:t>
                    </w:r>
                  </w:sdtContent>
                </w:sdt>
                <w:r w:rsidR="00574AC9">
                  <w:t xml:space="preserve"> to follow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72744FF0" w:rsidR="00FC4600" w:rsidRDefault="00574AC9">
                <w:pPr>
                  <w:spacing w:after="0"/>
                </w:pPr>
                <w:r>
                  <w:t>Outside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0AA2EC9D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4AC9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74AC9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3B5243C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32726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71A09ECD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Content>
                <w:r w:rsidR="00D32726">
                  <w:rPr>
                    <w:color w:val="000000"/>
                  </w:rPr>
                  <w:t>Karleena Squires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0A57506C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Content>
                <w:r w:rsidR="00574AC9">
                  <w:rPr>
                    <w:color w:val="000000"/>
                  </w:rPr>
                  <w:t>Mackenzie Furey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76EE2763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Content>
                <w:r w:rsidR="00D32726">
                  <w:rPr>
                    <w:color w:val="000000"/>
                  </w:rPr>
                  <w:t>709-693-9783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1361F74D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</w:sdtPr>
              <w:sdtContent>
                <w:r w:rsidR="00D32726">
                  <w:rPr>
                    <w:color w:val="000000"/>
                  </w:rPr>
                  <w:t>709-</w:t>
                </w:r>
                <w:r w:rsidR="00574AC9">
                  <w:rPr>
                    <w:color w:val="000000"/>
                  </w:rPr>
                  <w:t>690-6275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64AF69E4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574AC9">
                  <w:rPr>
                    <w:color w:val="000000"/>
                  </w:rPr>
                  <w:t>nl-youth@girlguides.ca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5B6AB26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</w:sdtPr>
              <w:sdtContent>
                <w:r w:rsidR="00574AC9">
                  <w:rPr>
                    <w:color w:val="000000"/>
                  </w:rPr>
                  <w:t>nl-pc1@girlguides.ca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D11F2" w14:textId="77777777" w:rsidR="00174154" w:rsidRDefault="00174154">
      <w:pPr>
        <w:spacing w:after="0"/>
      </w:pPr>
      <w:r>
        <w:separator/>
      </w:r>
    </w:p>
  </w:endnote>
  <w:endnote w:type="continuationSeparator" w:id="0">
    <w:p w14:paraId="743014FE" w14:textId="77777777" w:rsidR="00174154" w:rsidRDefault="00174154">
      <w:pPr>
        <w:spacing w:after="0"/>
      </w:pPr>
      <w:r>
        <w:continuationSeparator/>
      </w:r>
    </w:p>
  </w:endnote>
  <w:endnote w:type="continuationNotice" w:id="1">
    <w:p w14:paraId="366A143D" w14:textId="77777777" w:rsidR="00174154" w:rsidRDefault="0017415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34BF9" w14:textId="77777777" w:rsidR="00174154" w:rsidRDefault="00174154">
      <w:pPr>
        <w:spacing w:after="0"/>
      </w:pPr>
      <w:r>
        <w:separator/>
      </w:r>
    </w:p>
  </w:footnote>
  <w:footnote w:type="continuationSeparator" w:id="0">
    <w:p w14:paraId="0117F8FF" w14:textId="77777777" w:rsidR="00174154" w:rsidRDefault="00174154">
      <w:pPr>
        <w:spacing w:after="0"/>
      </w:pPr>
      <w:r>
        <w:continuationSeparator/>
      </w:r>
    </w:p>
  </w:footnote>
  <w:footnote w:type="continuationNotice" w:id="1">
    <w:p w14:paraId="1E16C82A" w14:textId="77777777" w:rsidR="00174154" w:rsidRDefault="0017415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2075F"/>
    <w:rsid w:val="00141B3B"/>
    <w:rsid w:val="001579CD"/>
    <w:rsid w:val="00166420"/>
    <w:rsid w:val="00173706"/>
    <w:rsid w:val="00174154"/>
    <w:rsid w:val="00184145"/>
    <w:rsid w:val="0018451D"/>
    <w:rsid w:val="0018561F"/>
    <w:rsid w:val="001870E2"/>
    <w:rsid w:val="00192CF4"/>
    <w:rsid w:val="001A6D76"/>
    <w:rsid w:val="001B2F73"/>
    <w:rsid w:val="001F36E4"/>
    <w:rsid w:val="001F6843"/>
    <w:rsid w:val="00204C7F"/>
    <w:rsid w:val="002115F3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4AC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24262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1B06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1476"/>
    <w:rsid w:val="00A02EA0"/>
    <w:rsid w:val="00A17A0D"/>
    <w:rsid w:val="00A51E9A"/>
    <w:rsid w:val="00A52893"/>
    <w:rsid w:val="00A62BF6"/>
    <w:rsid w:val="00A75854"/>
    <w:rsid w:val="00A83BEC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75ABF"/>
    <w:rsid w:val="00B84339"/>
    <w:rsid w:val="00B84DE8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32726"/>
    <w:rsid w:val="00D40AF0"/>
    <w:rsid w:val="00D40C2E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2D46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customStyle="1" w:styleId="mark0dvcmntp5">
    <w:name w:val="mark0dvcmntp5"/>
    <w:basedOn w:val="DefaultParagraphFont"/>
    <w:rsid w:val="00185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nearyc@girlguides.ca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1D1507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1D1507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1D1507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1D1507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B0BE462E0E4D11824869D9C791E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9F393-4618-4452-B277-9F1666454AF4}"/>
      </w:docPartPr>
      <w:docPartBody>
        <w:p w:rsidR="00262E20" w:rsidRDefault="001D1507" w:rsidP="001D1507">
          <w:pPr>
            <w:pStyle w:val="F9B0BE462E0E4D11824869D9C791E93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A82B81470A3466095E9AD69F6AD5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D0BA7-B5AC-419A-8C8D-F4FA8285B779}"/>
      </w:docPartPr>
      <w:docPartBody>
        <w:p w:rsidR="00262E20" w:rsidRDefault="001D1507" w:rsidP="001D1507">
          <w:pPr>
            <w:pStyle w:val="0A82B81470A3466095E9AD69F6AD590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1507"/>
    <w:rsid w:val="001D5B82"/>
    <w:rsid w:val="002430F3"/>
    <w:rsid w:val="00261D7D"/>
    <w:rsid w:val="00262E20"/>
    <w:rsid w:val="00311B85"/>
    <w:rsid w:val="005C3234"/>
    <w:rsid w:val="006304FC"/>
    <w:rsid w:val="00634561"/>
    <w:rsid w:val="00695E13"/>
    <w:rsid w:val="006A0DE2"/>
    <w:rsid w:val="00740F5B"/>
    <w:rsid w:val="00747A0C"/>
    <w:rsid w:val="008008B8"/>
    <w:rsid w:val="009F1991"/>
    <w:rsid w:val="00A3128E"/>
    <w:rsid w:val="00B43FE0"/>
    <w:rsid w:val="00BC547B"/>
    <w:rsid w:val="00BF7F17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1507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  <w:style w:type="paragraph" w:customStyle="1" w:styleId="F9B0BE462E0E4D11824869D9C791E93A">
    <w:name w:val="F9B0BE462E0E4D11824869D9C791E93A"/>
    <w:rsid w:val="001D15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A82B81470A3466095E9AD69F6AD590D">
    <w:name w:val="0A82B81470A3466095E9AD69F6AD590D"/>
    <w:rsid w:val="001D15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4928B0D8839439E890C4621DE61C10D">
    <w:name w:val="C4928B0D8839439E890C4621DE61C10D"/>
    <w:rsid w:val="001D1507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9131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4852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Stewardship Association</cp:lastModifiedBy>
  <cp:revision>21</cp:revision>
  <dcterms:created xsi:type="dcterms:W3CDTF">2023-06-01T14:40:00Z</dcterms:created>
  <dcterms:modified xsi:type="dcterms:W3CDTF">2024-01-23T15:07:00Z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