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Style w:val="None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6365175" cy="274321"/>
                <wp:effectExtent l="0" t="0" r="0" b="0"/>
                <wp:docPr id="1073741827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5" cy="274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Style w:val="None"/>
                                <w:b w:val="1"/>
                                <w:bCs w:val="1"/>
                                <w:rtl w:val="0"/>
                                <w:lang w:val="nl-NL"/>
                              </w:rPr>
                              <w:t xml:space="preserve">Guiders </w:t>
                            </w:r>
                            <w:r>
                              <w:rPr>
                                <w:rStyle w:val="None"/>
                                <w:b w:val="1"/>
                                <w:bCs w:val="1"/>
                                <w:rtl w:val="0"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Keep this form and submit as part of the </w:t>
                            </w:r>
                            <w:r>
                              <w:rPr>
                                <w:rStyle w:val="Hyperlink.2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2"/>
                              </w:rPr>
                              <w:instrText xml:space="preserve"> HYPERLINK "https://mz.girlguides.ca/web/MZ/Guider_Resources/Safe_Guide_SubPages/SGPC_Form.aspx"</w:instrText>
                            </w:r>
                            <w:r>
                              <w:rPr>
                                <w:rStyle w:val="Hyperlink.2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2"/>
                                <w:rtl w:val="0"/>
                                <w:lang w:val="en-US"/>
                              </w:rPr>
                              <w:t>Safe Guide Retention Package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None"/>
                                <w:b w:val="1"/>
                                <w:bCs w:val="1"/>
                                <w:rtl w:val="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501.2pt;height:21.6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Style w:val="None"/>
                          <w:b w:val="1"/>
                          <w:bCs w:val="1"/>
                          <w:rtl w:val="0"/>
                          <w:lang w:val="nl-NL"/>
                        </w:rPr>
                        <w:t xml:space="preserve">Guiders </w:t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</w:rPr>
                        <w:t xml:space="preserve">– </w:t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  <w:lang w:val="en-US"/>
                        </w:rPr>
                        <w:t xml:space="preserve">Keep this form and submit as part of the </w:t>
                      </w:r>
                      <w:r>
                        <w:rPr>
                          <w:rStyle w:val="Hyperlink.2"/>
                        </w:rPr>
                        <w:fldChar w:fldCharType="begin" w:fldLock="0"/>
                      </w:r>
                      <w:r>
                        <w:rPr>
                          <w:rStyle w:val="Hyperlink.2"/>
                        </w:rPr>
                        <w:instrText xml:space="preserve"> HYPERLINK "https://mz.girlguides.ca/web/MZ/Guider_Resources/Safe_Guide_SubPages/SGPC_Form.aspx"</w:instrText>
                      </w:r>
                      <w:r>
                        <w:rPr>
                          <w:rStyle w:val="Hyperlink.2"/>
                        </w:rPr>
                        <w:fldChar w:fldCharType="separate" w:fldLock="0"/>
                      </w:r>
                      <w:r>
                        <w:rPr>
                          <w:rStyle w:val="Hyperlink.2"/>
                          <w:rtl w:val="0"/>
                          <w:lang w:val="en-US"/>
                        </w:rPr>
                        <w:t>Safe Guide Retention Package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"/>
        <w:jc w:val="center"/>
        <w:rPr>
          <w:rStyle w:val="None"/>
          <w:b w:val="1"/>
          <w:bCs w:val="1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>Activities are organized according to Girl Guides of Canada</w:t>
      </w:r>
      <w:r>
        <w:rPr>
          <w:rStyle w:val="None"/>
          <w:sz w:val="20"/>
          <w:szCs w:val="20"/>
          <w:rtl w:val="1"/>
        </w:rPr>
        <w:t>’</w:t>
      </w:r>
      <w:r>
        <w:rPr>
          <w:rStyle w:val="None"/>
          <w:sz w:val="20"/>
          <w:szCs w:val="20"/>
          <w:rtl w:val="0"/>
          <w:lang w:val="en-US"/>
        </w:rPr>
        <w:t xml:space="preserve">s Safe Guide. Safe Guide sets procedures for activity management including supervision, training, equipment, and health matters. A copy of Safe Guide is available from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"http://www.girlguides.ca/"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www.GirlGuides.ca</w:t>
      </w:r>
      <w:r>
        <w:rPr/>
        <w:fldChar w:fldCharType="end" w:fldLock="0"/>
      </w:r>
      <w:r>
        <w:rPr>
          <w:rStyle w:val="None"/>
          <w:sz w:val="20"/>
          <w:szCs w:val="20"/>
          <w:rtl w:val="0"/>
        </w:rPr>
        <w:t>.</w:t>
      </w:r>
    </w:p>
    <w:p>
      <w:pPr>
        <w:pStyle w:val="Body"/>
        <w:jc w:val="center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If your daughter/ward has any needs or disabilities that may require accommodation, disclosing and discussing them with us will help us accommodate her.</w:t>
      </w:r>
    </w:p>
    <w:p>
      <w:pPr>
        <w:pStyle w:val="Body"/>
        <w:jc w:val="center"/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Parents/Guardians </w:t>
      </w:r>
      <w:r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please </w:t>
      </w:r>
      <w:r>
        <w:rPr>
          <w:rStyle w:val="None"/>
          <w:b w:val="1"/>
          <w:bCs w:val="1"/>
          <w:outline w:val="0"/>
          <w:color w:val="000000"/>
          <w:sz w:val="32"/>
          <w:szCs w:val="3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keep</w:t>
      </w:r>
      <w:r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this sheet for your information!</w:t>
      </w:r>
    </w:p>
    <w:tbl>
      <w:tblPr>
        <w:tblW w:w="100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ACTIVITY INFORMATION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61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Name of activity: </w:t>
            </w:r>
            <w:r>
              <w:rPr>
                <w:rStyle w:val="None"/>
                <w:shd w:val="nil" w:color="auto" w:fill="auto"/>
                <w:rtl w:val="0"/>
              </w:rPr>
              <w:t>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C-32 Maple Syrup at Tiffin</w:t>
            </w:r>
            <w:r>
              <w:rPr>
                <w:rStyle w:val="None"/>
                <w:shd w:val="nil" w:color="auto" w:fill="auto"/>
                <w:rtl w:val="0"/>
              </w:rPr>
              <w:t>   </w:t>
            </w:r>
          </w:p>
        </w:tc>
        <w:tc>
          <w:tcPr>
            <w:tcW w:type="dxa" w:w="39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Today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s date: </w:t>
            </w:r>
            <w:r>
              <w:rPr>
                <w:rStyle w:val="None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Unit Name(s):</w:t>
            </w:r>
            <w:r>
              <w:rPr>
                <w:rStyle w:val="None"/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</w:rPr>
              <w:t>     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Sparks, Embers, Guides, Pathfinders, Rangers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26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Council: </w:t>
            </w:r>
            <w:r>
              <w:rPr>
                <w:rStyle w:val="None"/>
                <w:shd w:val="nil" w:color="auto" w:fill="auto"/>
                <w:rtl w:val="0"/>
              </w:rPr>
              <w:t>     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Ontario</w:t>
            </w:r>
          </w:p>
        </w:tc>
        <w:tc>
          <w:tcPr>
            <w:tcW w:type="dxa" w:w="747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District or Administrative Community: </w:t>
            </w:r>
            <w:r>
              <w:rPr>
                <w:rStyle w:val="None"/>
                <w:shd w:val="nil" w:color="auto" w:fill="auto"/>
                <w:rtl w:val="0"/>
              </w:rPr>
              <w:t>     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C-32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61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Responsible Guider: </w:t>
            </w:r>
            <w:r>
              <w:rPr>
                <w:rStyle w:val="None"/>
                <w:shd w:val="nil" w:color="auto" w:fill="auto"/>
                <w:rtl w:val="0"/>
              </w:rPr>
              <w:t>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Terry Wykurz</w:t>
            </w:r>
            <w:r>
              <w:rPr>
                <w:rStyle w:val="None"/>
                <w:shd w:val="nil" w:color="auto" w:fill="auto"/>
                <w:rtl w:val="0"/>
              </w:rPr>
              <w:t> </w:t>
            </w:r>
          </w:p>
        </w:tc>
        <w:tc>
          <w:tcPr>
            <w:tcW w:type="dxa" w:w="39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Cost (including GST/HST): $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24.86</w:t>
            </w:r>
            <w:r>
              <w:rPr>
                <w:rStyle w:val="None"/>
                <w:shd w:val="nil" w:color="auto" w:fill="auto"/>
                <w:rtl w:val="0"/>
              </w:rPr>
              <w:t>    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444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Activity Start </w:t>
            </w:r>
          </w:p>
        </w:tc>
        <w:tc>
          <w:tcPr>
            <w:tcW w:type="dxa" w:w="3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Date: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March 29, 2025</w:t>
            </w:r>
          </w:p>
        </w:tc>
        <w:tc>
          <w:tcPr>
            <w:tcW w:type="dxa" w:w="143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Activity End </w:t>
            </w:r>
          </w:p>
        </w:tc>
        <w:tc>
          <w:tcPr>
            <w:tcW w:type="dxa" w:w="3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Date: </w:t>
            </w:r>
            <w:r>
              <w:rPr>
                <w:rStyle w:val="None"/>
                <w:shd w:val="nil" w:color="auto" w:fill="auto"/>
                <w:rtl w:val="0"/>
              </w:rPr>
              <w:t>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March 29, 2025</w:t>
            </w:r>
            <w:r>
              <w:rPr>
                <w:rStyle w:val="None"/>
                <w:shd w:val="nil" w:color="auto" w:fill="auto"/>
                <w:rtl w:val="0"/>
              </w:rPr>
              <w:t>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44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Time: </w:t>
            </w:r>
            <w:r>
              <w:rPr>
                <w:rStyle w:val="None"/>
                <w:shd w:val="nil" w:color="auto" w:fill="auto"/>
                <w:rtl w:val="0"/>
              </w:rPr>
              <w:t>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9:30 am</w:t>
            </w:r>
            <w:r>
              <w:rPr>
                <w:rStyle w:val="None"/>
                <w:shd w:val="nil" w:color="auto" w:fill="auto"/>
                <w:rtl w:val="0"/>
              </w:rPr>
              <w:t> </w:t>
            </w:r>
          </w:p>
        </w:tc>
        <w:tc>
          <w:tcPr>
            <w:tcW w:type="dxa" w:w="143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Time: </w:t>
            </w:r>
            <w:r>
              <w:rPr>
                <w:rStyle w:val="None"/>
                <w:shd w:val="nil" w:color="auto" w:fill="auto"/>
                <w:rtl w:val="0"/>
              </w:rPr>
              <w:t>    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3:30 pm</w:t>
            </w:r>
            <w:r>
              <w:rPr>
                <w:rStyle w:val="None"/>
                <w:shd w:val="nil" w:color="auto" w:fill="auto"/>
                <w:rtl w:val="0"/>
              </w:rPr>
              <w:t> </w:t>
            </w:r>
          </w:p>
        </w:tc>
      </w:tr>
      <w:tr>
        <w:tblPrEx>
          <w:shd w:val="clear" w:color="auto" w:fill="cdd4e9"/>
        </w:tblPrEx>
        <w:trPr>
          <w:trHeight w:val="2000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List of planned activities: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(Not enough space? Attach an activity plan to this form)</w:t>
            </w:r>
          </w:p>
          <w:p>
            <w:pPr>
              <w:pStyle w:val="Body"/>
              <w:spacing w:after="0"/>
              <w:rPr>
                <w:rStyle w:val="None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outline w:val="0"/>
                <w:color w:val="404040"/>
                <w:sz w:val="20"/>
                <w:szCs w:val="20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3-part day -Total number of girls will be divided in half with lunch staggered. Half start the tour, then lunch, then Additional Programming. Balance start Additional Programming, then lunch, then the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Sugar Bush Tour - 7 stations - Photosynthesis, Sugar Bush Management, Indigenous Method, Early Settler Method, Modern Method and Sugar House, Pipeline, Amazing Maze or Yoke Races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Pancake Lunch - incl. in cost - 2 pancakes with syrup and hot chocolate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One additional Programme Session - Predator or Prey, Winter Wildlife, Winter Survival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 xml:space="preserve">A detailed itinerary is attached: Yes     No </w:t>
            </w: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>X - as outlined above</w:t>
            </w:r>
          </w:p>
        </w:tc>
      </w:tr>
      <w:tr>
        <w:tblPrEx>
          <w:shd w:val="clear" w:color="auto" w:fill="cdd4e9"/>
        </w:tblPrEx>
        <w:trPr>
          <w:trHeight w:val="1856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Third Party Service Provider (TPSP) Activity Facilitators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b w:val="0"/>
                <w:bCs w:val="0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Style w:val="None"/>
                <w:b w:val="0"/>
                <w:bCs w:val="0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List all TPSPs that will be present during the activity and what services they will provide. </w:t>
            </w:r>
            <w:r>
              <w:rPr>
                <w:rStyle w:val="None"/>
                <w:b w:val="0"/>
                <w:bCs w:val="0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(Not enough space? Attach another page to this form)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b w:val="0"/>
                <w:bCs w:val="0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b w:val="1"/>
                <w:b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Style w:val="None"/>
                <w:b w:val="1"/>
                <w:bCs w:val="1"/>
                <w:outline w:val="0"/>
                <w:color w:val="404040"/>
                <w:sz w:val="20"/>
                <w:szCs w:val="20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Tiffin Centre for Conservation staff who will facilitate and lead all activities.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48" w:hRule="atLeast"/>
        </w:trPr>
        <w:tc>
          <w:tcPr>
            <w:tcW w:type="dxa" w:w="10088"/>
            <w:gridSpan w:val="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 xml:space="preserve"> A TPSP waiver is attached and required to be completed in order to participate.</w:t>
            </w: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 xml:space="preserve">  NO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Location Information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61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Location or facility name: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Tiffin Centre for Conservation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</w:t>
            </w:r>
          </w:p>
        </w:tc>
        <w:tc>
          <w:tcPr>
            <w:tcW w:type="dxa" w:w="39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Contact number: </w:t>
            </w:r>
            <w:r>
              <w:rPr>
                <w:rStyle w:val="None"/>
                <w:shd w:val="nil" w:color="auto" w:fill="auto"/>
                <w:rtl w:val="0"/>
              </w:rPr>
              <w:t>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705-424-1479</w:t>
            </w:r>
            <w:r>
              <w:rPr>
                <w:rStyle w:val="None"/>
                <w:shd w:val="nil" w:color="auto" w:fill="auto"/>
                <w:rtl w:val="0"/>
              </w:rPr>
              <w:t>   </w:t>
            </w:r>
          </w:p>
        </w:tc>
      </w:tr>
      <w:tr>
        <w:tblPrEx>
          <w:shd w:val="clear" w:color="auto" w:fill="cdd4e9"/>
        </w:tblPrEx>
        <w:trPr>
          <w:trHeight w:val="248" w:hRule="atLeast"/>
        </w:trPr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Style w:val="None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 xml:space="preserve">     </w:t>
            </w:r>
          </w:p>
        </w:tc>
        <w:tc>
          <w:tcPr>
            <w:tcW w:type="dxa" w:w="9006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Fonts w:ascii="Arial" w:hAnsi="Arial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>8195 8th Line                            Utopia                                          ON        L0M 1T0</w:t>
            </w:r>
          </w:p>
        </w:tc>
      </w:tr>
      <w:tr>
        <w:tblPrEx>
          <w:shd w:val="clear" w:color="auto" w:fill="cdd4e9"/>
        </w:tblPrEx>
        <w:trPr>
          <w:trHeight w:val="209" w:hRule="atLeast"/>
        </w:trPr>
        <w:tc>
          <w:tcPr>
            <w:tcW w:type="dxa" w:w="108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6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None"/>
                <w:sz w:val="18"/>
                <w:szCs w:val="18"/>
                <w:shd w:val="nil" w:color="auto" w:fill="auto"/>
                <w:rtl w:val="0"/>
                <w:lang w:val="en-US"/>
              </w:rPr>
              <w:t>Street Address                                           City/Town                                                 Prov             Postal Code</w:t>
            </w:r>
          </w:p>
        </w:tc>
      </w:tr>
      <w:tr>
        <w:tblPrEx>
          <w:shd w:val="clear" w:color="auto" w:fill="cdd4e9"/>
        </w:tblPrEx>
        <w:trPr>
          <w:trHeight w:val="570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Brief description of facility/site: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Conservation area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For overnights, type of accommodation: </w:t>
            </w:r>
            <w:r>
              <w:rPr>
                <w:rStyle w:val="None"/>
                <w:shd w:val="clear" w:color="auto" w:fill="f2f2f2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Meeting hall    </w:t>
            </w:r>
            <w:r>
              <w:rPr>
                <w:rStyle w:val="None"/>
                <w:shd w:val="clear" w:color="auto" w:fill="f2f2f2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Camp Building      Tent       Hotel   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clear" w:color="auto" w:fill="f2f2f2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Hostel       Other (please list):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</w:pPr>
            <w:r>
              <w:rPr>
                <w:rStyle w:val="None"/>
                <w:outline w:val="0"/>
                <w:color w:val="006298"/>
                <w:u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>Supervision</w:t>
            </w:r>
          </w:p>
        </w:tc>
      </w:tr>
      <w:tr>
        <w:tblPrEx>
          <w:shd w:val="clear" w:color="auto" w:fill="cdd4e9"/>
        </w:tblPrEx>
        <w:trPr>
          <w:trHeight w:val="58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shd w:val="clear" w:color="auto" w:fill="f2f2f2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Minimum supervision ratios will be Supervisors 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1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to girls 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8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</w:t>
            </w:r>
            <w:r>
              <w:rPr>
                <w:rStyle w:val="None"/>
                <w:outline w:val="0"/>
                <w:color w:val="808080"/>
                <w:u w:val="single"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.</w:t>
            </w:r>
          </w:p>
          <w:p>
            <w:pPr>
              <w:pStyle w:val="Body"/>
              <w:tabs>
                <w:tab w:val="center" w:pos="4320"/>
                <w:tab w:val="right" w:pos="8640"/>
              </w:tabs>
              <w:bidi w:val="0"/>
              <w:spacing w:before="12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Mandatory minimum supervision ratios can be found in </w:t>
            </w:r>
            <w:r>
              <w:rPr>
                <w:rStyle w:val="Hyperlink.4"/>
                <w:sz w:val="20"/>
                <w:szCs w:val="2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lang w:val="en-US"/>
              </w:rPr>
              <w:instrText xml:space="preserve"> HYPERLINK "https://mbr.girlguides.ca/Documents/MZ/SafeGuide/SafeGuide.pdf"</w:instrText>
            </w:r>
            <w:r>
              <w:rPr>
                <w:rStyle w:val="Hyperlink.4"/>
                <w:sz w:val="20"/>
                <w:szCs w:val="2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en-US"/>
              </w:rPr>
              <w:t>Safe Guide</w:t>
            </w:r>
            <w:r>
              <w:rPr>
                <w:shd w:val="clear" w:color="auto" w:fill="f2f2f2"/>
              </w:rPr>
              <w:fldChar w:fldCharType="end" w:fldLock="0"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76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Style w:val="None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How will girl be supervised during the activity? For overnight include information about where girls and Guiders be sleeping and how girls will be supervised overnight. </w:t>
            </w:r>
            <w:r>
              <w:rPr>
                <w:rStyle w:val="None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(Not enough space? Attach another page to this form)</w:t>
            </w:r>
          </w:p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i w:val="1"/>
                <w:i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</w:p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b w:val="1"/>
                <w:bCs w:val="1"/>
                <w:outline w:val="0"/>
                <w:color w:val="404040"/>
                <w:sz w:val="20"/>
                <w:szCs w:val="20"/>
                <w:u w:color="404040"/>
                <w:shd w:val="nil" w:color="auto" w:fill="auto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Style w:val="None"/>
                <w:b w:val="1"/>
                <w:bCs w:val="1"/>
                <w:outline w:val="0"/>
                <w:color w:val="404040"/>
                <w:sz w:val="20"/>
                <w:szCs w:val="20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Each participating Units manage to Safe Guide Ratio attending for their unit plus the Buddy system.</w:t>
            </w:r>
          </w:p>
          <w:p>
            <w:pPr>
              <w:pStyle w:val="Body"/>
              <w:tabs>
                <w:tab w:val="center" w:pos="4320"/>
                <w:tab w:val="right" w:pos="864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Transportation Information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Parent/guardian/caregiver will provide transportation to and from activity: </w:t>
            </w:r>
            <w:r>
              <w:rPr>
                <w:rStyle w:val="None"/>
                <w:shd w:val="clear" w:color="auto" w:fill="f2f2f2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Yes</w:t>
            </w:r>
            <w:r>
              <w:rPr>
                <w:rStyle w:val="None"/>
                <w:rFonts w:ascii="MS Gothic" w:cs="MS Gothic" w:hAnsi="MS Gothic" w:eastAsia="MS Gothic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Style w:val="None"/>
                <w:rFonts w:ascii="MS Gothic" w:cs="MS Gothic" w:hAnsi="MS Gothic" w:eastAsia="MS Gothic"/>
                <w:shd w:val="nil" w:color="auto" w:fill="auto"/>
                <w:rtl w:val="0"/>
                <w:lang w:val="en-US"/>
              </w:rPr>
              <w:t>X</w:t>
            </w:r>
            <w:r>
              <w:rPr>
                <w:rStyle w:val="None"/>
                <w:rFonts w:ascii="MS Gothic" w:cs="MS Gothic" w:hAnsi="MS Gothic" w:eastAsia="MS Gothic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No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Arrangements for transportation: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Your own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Drop-off time: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9:15 - 9:30 am</w:t>
            </w:r>
          </w:p>
        </w:tc>
        <w:tc>
          <w:tcPr>
            <w:tcW w:type="dxa" w:w="50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Drop-off location: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Picnic Pavilion Parking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Pick-up time: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3:30 pm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  <w:tc>
          <w:tcPr>
            <w:tcW w:type="dxa" w:w="50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Pick-up location: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Picnic Pavilion Parking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Drivers must ensure that owner of a vehicle has appropriate insurance.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Because of the way vehicle insurance is organized in Canada, coverage is only available through the vehicle owner. The </w:t>
            </w:r>
            <w:r>
              <w:rPr>
                <w:rStyle w:val="None"/>
                <w:u w:val="single"/>
                <w:shd w:val="nil" w:color="auto" w:fill="auto"/>
                <w:rtl w:val="0"/>
                <w:lang w:val="en-US"/>
              </w:rPr>
              <w:t>owner is responsible for maintaining their vehicle insurance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blPrEx>
          <w:shd w:val="clear" w:color="auto" w:fill="cdd4e9"/>
        </w:tblPrEx>
        <w:trPr>
          <w:trHeight w:val="523" w:hRule="atLeast"/>
        </w:trPr>
        <w:tc>
          <w:tcPr>
            <w:tcW w:type="dxa" w:w="10088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What to bring 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i w:val="1"/>
                <w:iCs w:val="1"/>
                <w:shd w:val="nil" w:color="auto" w:fill="auto"/>
                <w:rtl w:val="0"/>
                <w:lang w:val="en-US"/>
              </w:rPr>
              <w:t>(Not enough space? Attach kit list to this form)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Spending money: $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TBA for Maple Syrup (option)</w:t>
            </w:r>
          </w:p>
        </w:tc>
        <w:tc>
          <w:tcPr>
            <w:tcW w:type="dxa" w:w="50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Equipment: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Food: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your own snacks/drink/water bottle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  <w:tc>
          <w:tcPr>
            <w:tcW w:type="dxa" w:w="50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Other: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Backpack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Clothing: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weather appropriate with boots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  <w:tc>
          <w:tcPr>
            <w:tcW w:type="dxa" w:w="50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Kit list attached: Yes    No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X</w:t>
            </w:r>
          </w:p>
        </w:tc>
      </w:tr>
    </w:tbl>
    <w:p>
      <w:pPr>
        <w:pStyle w:val="Body"/>
        <w:widowControl w:val="0"/>
        <w:jc w:val="center"/>
        <w:rPr>
          <w:rStyle w:val="None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tbl>
      <w:tblPr>
        <w:tblW w:w="1008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40"/>
        <w:gridCol w:w="5040"/>
      </w:tblGrid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None"/>
                <w:b w:val="1"/>
                <w:bCs w:val="1"/>
                <w:outline w:val="0"/>
                <w:color w:val="006298"/>
                <w:u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 xml:space="preserve">For more info </w:t>
            </w:r>
            <w:r>
              <w:rPr>
                <w:rStyle w:val="None"/>
                <w:b w:val="1"/>
                <w:bCs w:val="1"/>
                <w:outline w:val="0"/>
                <w:color w:val="006298"/>
                <w:u w:val="single"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>before</w:t>
            </w:r>
            <w:r>
              <w:rPr>
                <w:rStyle w:val="None"/>
                <w:b w:val="1"/>
                <w:bCs w:val="1"/>
                <w:outline w:val="0"/>
                <w:color w:val="006298"/>
                <w:u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 xml:space="preserve"> the activity: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59" w:lineRule="auto"/>
            </w:pPr>
            <w:r>
              <w:rPr>
                <w:rStyle w:val="None"/>
                <w:b w:val="1"/>
                <w:bCs w:val="1"/>
                <w:outline w:val="0"/>
                <w:color w:val="006298"/>
                <w:u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 xml:space="preserve">Contact information </w:t>
            </w:r>
            <w:r>
              <w:rPr>
                <w:rStyle w:val="None"/>
                <w:b w:val="1"/>
                <w:bCs w:val="1"/>
                <w:outline w:val="0"/>
                <w:color w:val="006298"/>
                <w:u w:val="single"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>during</w:t>
            </w:r>
            <w:r>
              <w:rPr>
                <w:rStyle w:val="None"/>
                <w:b w:val="1"/>
                <w:bCs w:val="1"/>
                <w:outline w:val="0"/>
                <w:color w:val="006298"/>
                <w:u w:color="006298"/>
                <w:shd w:val="nil" w:color="auto" w:fill="auto"/>
                <w:rtl w:val="0"/>
                <w:lang w:val="en-US"/>
                <w14:textFill>
                  <w14:solidFill>
                    <w14:srgbClr w14:val="006298"/>
                  </w14:solidFill>
                </w14:textFill>
              </w:rPr>
              <w:t xml:space="preserve"> the activity: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>Guider</w:t>
            </w: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 xml:space="preserve">s name: </w:t>
            </w:r>
            <w:r>
              <w:rPr>
                <w:rStyle w:val="None"/>
                <w:outline w:val="0"/>
                <w:color w:val="808080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  <w:r>
              <w:rPr>
                <w:rStyle w:val="None"/>
                <w:outline w:val="0"/>
                <w:color w:val="808080"/>
                <w:u w:val="none"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Julie Millington</w:t>
            </w:r>
            <w:r>
              <w:rPr>
                <w:rStyle w:val="None"/>
                <w:outline w:val="0"/>
                <w:color w:val="808080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>Guider</w:t>
            </w: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u w:val="none"/>
                <w:shd w:val="nil" w:color="auto" w:fill="auto"/>
                <w:rtl w:val="0"/>
                <w:lang w:val="en-US"/>
              </w:rPr>
              <w:t xml:space="preserve">s name: </w:t>
            </w:r>
            <w:r>
              <w:rPr>
                <w:rStyle w:val="None"/>
                <w:outline w:val="0"/>
                <w:color w:val="808080"/>
                <w:u w:val="none"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Phone number: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705-794-6053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</w:t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Phone number: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E-mail: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  <w:r>
              <w:rPr>
                <w:rStyle w:val="Link"/>
              </w:rPr>
              <w:fldChar w:fldCharType="begin" w:fldLock="0"/>
            </w:r>
            <w:r>
              <w:rPr>
                <w:rStyle w:val="Link"/>
              </w:rPr>
              <w:instrText xml:space="preserve"> HYPERLINK "mailto:juliemjobs@hotmail.com"</w:instrText>
            </w:r>
            <w:r>
              <w:rPr>
                <w:rStyle w:val="Link"/>
              </w:rPr>
              <w:fldChar w:fldCharType="separate" w:fldLock="0"/>
            </w:r>
            <w:r>
              <w:rPr>
                <w:rStyle w:val="Link"/>
                <w:rtl w:val="0"/>
                <w:lang w:val="en-US"/>
              </w:rPr>
              <w:t>juliemjobs@hotmail.com</w:t>
            </w:r>
            <w:r>
              <w:rPr/>
              <w:fldChar w:fldCharType="end" w:fldLock="0"/>
            </w:r>
          </w:p>
        </w:tc>
        <w:tc>
          <w:tcPr>
            <w:tcW w:type="dxa" w:w="5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E-mail: </w:t>
            </w:r>
            <w:r>
              <w:rPr>
                <w:rStyle w:val="None"/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     </w:t>
            </w:r>
          </w:p>
        </w:tc>
      </w:tr>
    </w:tbl>
    <w:p>
      <w:pPr>
        <w:pStyle w:val="Body"/>
        <w:widowControl w:val="0"/>
        <w:jc w:val="center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080" w:bottom="1890" w:left="1080" w:header="360" w:footer="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rPr>
        <w:sz w:val="14"/>
        <w:szCs w:val="14"/>
      </w:rPr>
    </w:pPr>
    <w:r>
      <w:tab/>
    </w:r>
  </w:p>
  <w:p>
    <w:pPr>
      <w:pStyle w:val="Body"/>
      <w:bidi w:val="0"/>
      <w:ind w:left="0" w:right="0" w:firstLine="0"/>
      <w:jc w:val="center"/>
      <w:rPr>
        <w:rStyle w:val="None"/>
        <w:sz w:val="18"/>
        <w:szCs w:val="18"/>
        <w:shd w:val="nil" w:color="auto" w:fill="auto"/>
        <w:rtl w:val="0"/>
        <w:lang w:val="en-US"/>
      </w:rPr>
    </w:pPr>
    <w:r>
      <w:rPr>
        <w:sz w:val="18"/>
        <w:szCs w:val="18"/>
        <w:shd w:val="nil" w:color="auto" w:fill="auto"/>
        <w:rtl w:val="0"/>
        <w:lang w:val="en-US"/>
      </w:rPr>
      <w:t xml:space="preserve">We protect and respect your privacy. Your personal information is used only for the purposes stated on or indicated by the form. For complete details, see our Privacy Statement at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"http://www.girlguides.ca"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www.girlguides.ca</w:t>
    </w:r>
    <w:r>
      <w:rPr/>
      <w:fldChar w:fldCharType="end" w:fldLock="0"/>
    </w:r>
    <w:r>
      <w:rPr>
        <w:rStyle w:val="None"/>
        <w:sz w:val="18"/>
        <w:szCs w:val="18"/>
        <w:shd w:val="nil" w:color="auto" w:fill="auto"/>
        <w:rtl w:val="0"/>
        <w:lang w:val="en-US"/>
      </w:rPr>
      <w:t xml:space="preserve"> or contact your provincial office or the national office for a copy.</w:t>
    </w:r>
  </w:p>
  <w:p>
    <w:pPr>
      <w:pStyle w:val="Body"/>
      <w:bidi w:val="0"/>
      <w:ind w:left="0" w:right="0" w:firstLine="0"/>
      <w:jc w:val="right"/>
      <w:rPr>
        <w:rStyle w:val="None"/>
        <w:i w:val="0"/>
        <w:iCs w:val="0"/>
        <w:sz w:val="18"/>
        <w:szCs w:val="18"/>
        <w:shd w:val="nil" w:color="auto" w:fill="auto"/>
        <w:rtl w:val="0"/>
        <w:lang w:val="en-US"/>
      </w:rPr>
    </w:pPr>
    <w:r>
      <w:rPr>
        <w:rStyle w:val="None"/>
        <w:i w:val="0"/>
        <w:iCs w:val="0"/>
        <w:sz w:val="18"/>
        <w:szCs w:val="18"/>
        <w:shd w:val="nil" w:color="auto" w:fill="auto"/>
        <w:rtl w:val="0"/>
        <w:lang w:val="en-US"/>
      </w:rPr>
      <w:t>2008/09/01 (Rev.2024/07)</w:t>
      <w:tab/>
      <w:tab/>
      <w:tab/>
      <w:t>C+3</w:t>
    </w:r>
  </w:p>
  <w:p>
    <w:pPr>
      <w:pStyle w:val="Body"/>
      <w:tabs>
        <w:tab w:val="center" w:pos="4320"/>
        <w:tab w:val="right" w:pos="8640"/>
      </w:tabs>
    </w:pPr>
    <w:r>
      <w:rPr>
        <w:rStyle w:val="None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rPr>
        <w:rStyle w:val="None"/>
        <w:sz w:val="14"/>
        <w:szCs w:val="14"/>
      </w:rPr>
    </w:pPr>
    <w:r>
      <w:rPr>
        <w:rStyle w:val="None"/>
      </w:rPr>
      <w:tab/>
    </w:r>
  </w:p>
  <w:p>
    <w:pPr>
      <w:pStyle w:val="Body"/>
      <w:bidi w:val="0"/>
      <w:ind w:left="0" w:right="0" w:firstLine="0"/>
      <w:jc w:val="center"/>
      <w:rPr>
        <w:rStyle w:val="None"/>
        <w:sz w:val="18"/>
        <w:szCs w:val="18"/>
        <w:shd w:val="nil" w:color="auto" w:fill="auto"/>
        <w:rtl w:val="0"/>
        <w:lang w:val="en-US"/>
      </w:rPr>
    </w:pPr>
    <w:r>
      <w:rPr>
        <w:rStyle w:val="None"/>
        <w:sz w:val="18"/>
        <w:szCs w:val="18"/>
        <w:shd w:val="nil" w:color="auto" w:fill="auto"/>
        <w:rtl w:val="0"/>
        <w:lang w:val="en-US"/>
      </w:rPr>
      <w:t xml:space="preserve">We protect and respect your privacy. Your personal information is used only for the purposes stated on or indicated by the form. For complete details, see our Privacy Statement at </w:t>
    </w:r>
    <w:r>
      <w:rPr>
        <w:rStyle w:val="Hyperlink.1"/>
        <w:sz w:val="18"/>
        <w:szCs w:val="18"/>
      </w:rPr>
      <w:fldChar w:fldCharType="begin" w:fldLock="0"/>
    </w:r>
    <w:r>
      <w:rPr>
        <w:rStyle w:val="Hyperlink.1"/>
        <w:sz w:val="18"/>
        <w:szCs w:val="18"/>
      </w:rPr>
      <w:instrText xml:space="preserve"> HYPERLINK "http://www.girlguides.ca"</w:instrText>
    </w:r>
    <w:r>
      <w:rPr>
        <w:rStyle w:val="Hyperlink.1"/>
        <w:sz w:val="18"/>
        <w:szCs w:val="18"/>
      </w:rPr>
      <w:fldChar w:fldCharType="separate" w:fldLock="0"/>
    </w:r>
    <w:r>
      <w:rPr>
        <w:rStyle w:val="Hyperlink.1"/>
        <w:sz w:val="18"/>
        <w:szCs w:val="18"/>
        <w:rtl w:val="0"/>
        <w:lang w:val="en-US"/>
      </w:rPr>
      <w:t>www.girlguides.ca</w:t>
    </w:r>
    <w:r>
      <w:rPr>
        <w:sz w:val="18"/>
        <w:szCs w:val="18"/>
      </w:rPr>
      <w:fldChar w:fldCharType="end" w:fldLock="0"/>
    </w:r>
    <w:r>
      <w:rPr>
        <w:rStyle w:val="None"/>
        <w:sz w:val="18"/>
        <w:szCs w:val="18"/>
        <w:shd w:val="nil" w:color="auto" w:fill="auto"/>
        <w:rtl w:val="0"/>
        <w:lang w:val="en-US"/>
      </w:rPr>
      <w:t xml:space="preserve"> or contact your provincial office or the national office for a copy.</w:t>
    </w:r>
  </w:p>
  <w:p>
    <w:pPr>
      <w:pStyle w:val="Body"/>
      <w:bidi w:val="0"/>
      <w:ind w:left="0" w:right="0" w:firstLine="0"/>
      <w:jc w:val="right"/>
      <w:rPr>
        <w:rStyle w:val="None"/>
        <w:i w:val="0"/>
        <w:iCs w:val="0"/>
        <w:sz w:val="18"/>
        <w:szCs w:val="18"/>
        <w:shd w:val="nil" w:color="auto" w:fill="auto"/>
        <w:rtl w:val="0"/>
        <w:lang w:val="en-US"/>
      </w:rPr>
    </w:pPr>
    <w:r>
      <w:rPr>
        <w:rStyle w:val="None"/>
        <w:i w:val="0"/>
        <w:iCs w:val="0"/>
        <w:sz w:val="22"/>
        <w:szCs w:val="22"/>
        <w:shd w:val="nil" w:color="auto" w:fill="auto"/>
        <w:rtl w:val="0"/>
        <w:lang w:val="en-US"/>
      </w:rPr>
      <w:t>2008/09/01 (Rev.2024/07)</w:t>
      <w:tab/>
      <w:tab/>
    </w:r>
    <w:r>
      <w:rPr>
        <w:rStyle w:val="None"/>
        <w:i w:val="0"/>
        <w:iCs w:val="0"/>
        <w:sz w:val="18"/>
        <w:szCs w:val="18"/>
        <w:shd w:val="nil" w:color="auto" w:fill="auto"/>
        <w:rtl w:val="0"/>
        <w:lang w:val="en-US"/>
      </w:rPr>
      <w:tab/>
      <w:t>C+3</w:t>
    </w:r>
  </w:p>
  <w:p>
    <w:pPr>
      <w:pStyle w:val="Body"/>
      <w:tabs>
        <w:tab w:val="center" w:pos="4320"/>
        <w:tab w:val="right" w:pos="8640"/>
      </w:tabs>
    </w:pPr>
    <w:r>
      <w:rPr>
        <w:rStyle w:val="None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0</wp:posOffset>
          </wp:positionV>
          <wp:extent cx="2743200" cy="857444"/>
          <wp:effectExtent l="0" t="0" r="0" b="0"/>
          <wp:wrapNone/>
          <wp:docPr id="1073741825" name="officeArt object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ue logo with a four leaf cloverDescription automatically generated" descr="A blue logo with a four leaf clover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6"/>
        <w:szCs w:val="36"/>
      </w:rPr>
      <w:tab/>
      <w:tab/>
    </w:r>
    <w:r>
      <w:rPr>
        <w:rtl w:val="0"/>
        <w:lang w:val="en-US"/>
      </w:rPr>
      <w:t>Activity Plan (SG.1)</w:t>
    </w:r>
  </w:p>
  <w:p>
    <w:pPr>
      <w:pStyle w:val="Body"/>
      <w:spacing w:after="0"/>
      <w:jc w:val="right"/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For Parents/Guardians, Guiders, and Assessors</w:t>
    </w:r>
  </w:p>
  <w:p>
    <w:pPr>
      <w:pStyle w:val="Body"/>
      <w:spacing w:after="0"/>
      <w:jc w:val="right"/>
    </w:pP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Page 2 of 2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400050</wp:posOffset>
          </wp:positionH>
          <wp:positionV relativeFrom="page">
            <wp:posOffset>0</wp:posOffset>
          </wp:positionV>
          <wp:extent cx="2743200" cy="857444"/>
          <wp:effectExtent l="0" t="0" r="0" b="0"/>
          <wp:wrapNone/>
          <wp:docPr id="1073741826" name="officeArt object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blue logo with a four leaf cloverDescription automatically generated" descr="A blue logo with a four leaf clover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one"/>
        <w:rtl w:val="0"/>
        <w:lang w:val="en-US"/>
      </w:rPr>
      <w:t>Activity Plan (SG.1)</w:t>
    </w:r>
  </w:p>
  <w:p>
    <w:pPr>
      <w:pStyle w:val="Body"/>
      <w:tabs>
        <w:tab w:val="center" w:pos="4320"/>
        <w:tab w:val="right" w:pos="8640"/>
      </w:tabs>
      <w:spacing w:after="0"/>
      <w:jc w:val="right"/>
      <w:rPr>
        <w:rStyle w:val="None"/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rStyle w:val="None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For Parents/Guardians, Guiders, and Assessor </w:t>
    </w:r>
  </w:p>
  <w:p>
    <w:pPr>
      <w:pStyle w:val="Body"/>
      <w:tabs>
        <w:tab w:val="center" w:pos="4320"/>
        <w:tab w:val="right" w:pos="8640"/>
      </w:tabs>
      <w:spacing w:after="0"/>
      <w:jc w:val="right"/>
    </w:pPr>
    <w:r>
      <w:rPr>
        <w:rStyle w:val="None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Page 1 of 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6298"/>
      <w:spacing w:val="0"/>
      <w:kern w:val="0"/>
      <w:position w:val="0"/>
      <w:sz w:val="44"/>
      <w:szCs w:val="44"/>
      <w:u w:val="none" w:color="006298"/>
      <w:shd w:val="nil" w:color="auto" w:fill="auto"/>
      <w:vertAlign w:val="baseline"/>
      <w14:textOutline>
        <w14:noFill/>
      </w14:textOutline>
      <w14:textFill>
        <w14:solidFill>
          <w14:srgbClr w14:val="006298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i w:val="1"/>
      <w:iCs w:val="1"/>
      <w:outline w:val="0"/>
      <w:color w:val="0000ff"/>
      <w:sz w:val="18"/>
      <w:szCs w:val="18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i w:val="1"/>
      <w:iCs w:val="1"/>
      <w:outline w:val="0"/>
      <w:color w:val="0000ff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Link"/>
    <w:next w:val="Hyperlink.2"/>
    <w:rPr>
      <w:rFonts w:ascii="Arial" w:cs="Arial" w:hAnsi="Arial" w:eastAsia="Arial"/>
      <w:b w:val="1"/>
      <w:bCs w:val="1"/>
    </w:rPr>
  </w:style>
  <w:style w:type="character" w:styleId="Hyperlink.3">
    <w:name w:val="Hyperlink.3"/>
    <w:basedOn w:val="None"/>
    <w:next w:val="Hyperlink.3"/>
    <w:rPr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1"/>
      <w:strike w:val="0"/>
      <w:dstrike w:val="0"/>
      <w:outline w:val="0"/>
      <w:color w:val="006298"/>
      <w:spacing w:val="0"/>
      <w:kern w:val="0"/>
      <w:position w:val="0"/>
      <w:sz w:val="24"/>
      <w:szCs w:val="24"/>
      <w:u w:val="none" w:color="006298"/>
      <w:shd w:val="nil" w:color="auto" w:fill="auto"/>
      <w:vertAlign w:val="baseline"/>
      <w:lang w:val="en-US"/>
      <w14:textOutline>
        <w14:noFill/>
      </w14:textOutline>
      <w14:textFill>
        <w14:solidFill>
          <w14:srgbClr w14:val="006298"/>
        </w14:solidFill>
      </w14:textFill>
    </w:rPr>
  </w:style>
  <w:style w:type="character" w:styleId="Hyperlink.4">
    <w:name w:val="Hyperlink.4"/>
    <w:basedOn w:val="Link"/>
    <w:next w:val="Hyperlink.4"/>
    <w:rPr>
      <w:rFonts w:ascii="Arial" w:cs="Arial" w:hAnsi="Arial" w:eastAsia="Arial"/>
      <w:sz w:val="20"/>
      <w:szCs w:val="2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