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g">
            <w:drawing>
              <wp:anchor allowOverlap="1" behindDoc="0" distB="91440" distT="0" distL="114300" distR="114300" hidden="0" layoutInCell="1" locked="0" relativeHeight="0" simplePos="0">
                <wp:simplePos x="0" y="0"/>
                <wp:positionH relativeFrom="column">
                  <wp:posOffset>166688</wp:posOffset>
                </wp:positionH>
                <wp:positionV relativeFrom="paragraph">
                  <wp:posOffset>42863</wp:posOffset>
                </wp:positionV>
                <wp:extent cx="6373749" cy="283845"/>
                <wp:effectExtent b="0" l="0" r="0" t="0"/>
                <wp:wrapTopAndBottom distB="91440" distT="0"/>
                <wp:docPr id="21" name=""/>
                <a:graphic>
                  <a:graphicData uri="http://schemas.microsoft.com/office/word/2010/wordprocessingShape">
                    <wps:wsp>
                      <wps:cNvSpPr/>
                      <wps:cNvPr id="2" name="Shape 2"/>
                      <wps:spPr>
                        <a:xfrm>
                          <a:off x="2163888" y="3642840"/>
                          <a:ext cx="636422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166688</wp:posOffset>
                </wp:positionH>
                <wp:positionV relativeFrom="paragraph">
                  <wp:posOffset>42863</wp:posOffset>
                </wp:positionV>
                <wp:extent cx="6373749" cy="283845"/>
                <wp:effectExtent b="0" l="0" r="0" t="0"/>
                <wp:wrapTopAndBottom distB="91440" distT="0"/>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73749" cy="283845"/>
                        </a:xfrm>
                        <a:prstGeom prst="rect"/>
                        <a:ln/>
                      </pic:spPr>
                    </pic:pic>
                  </a:graphicData>
                </a:graphic>
              </wp:anchor>
            </w:drawing>
          </mc:Fallback>
        </mc:AlternateContent>
      </w:r>
    </w:p>
    <w:p w:rsidR="00000000" w:rsidDel="00000000" w:rsidP="00000000" w:rsidRDefault="00000000" w:rsidRPr="00000000" w14:paraId="00000002">
      <w:pPr>
        <w:rPr>
          <w:i w:val="1"/>
          <w:iCs w:val="1"/>
          <w:sz w:val="20"/>
          <w:szCs w:val="20"/>
        </w:rPr>
      </w:pPr>
      <w:r w:rsidDel="00000000" w:rsidR="00000000" w:rsidRPr="00000000">
        <w:rPr>
          <w:b w:val="1"/>
          <w:bCs w:val="1"/>
          <w:sz w:val="20"/>
          <w:szCs w:val="20"/>
          <w:rtl w:val="0"/>
        </w:rPr>
        <w:t xml:space="preserve">Activity </w:t>
      </w:r>
      <w:r w:rsidDel="00000000" w:rsidR="00000000" w:rsidRPr="00000000">
        <w:rPr>
          <w:sz w:val="20"/>
          <w:szCs w:val="20"/>
          <w:rtl w:val="0"/>
        </w:rPr>
        <w:t xml:space="preserve">– </w:t>
      </w:r>
      <w:r w:rsidDel="00000000" w:rsidR="00000000" w:rsidRPr="00000000">
        <w:rPr>
          <w:i w:val="1"/>
          <w:iCs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3">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b w:val="1"/>
                <w:bCs w:val="1"/>
                <w:sz w:val="20"/>
                <w:szCs w:val="20"/>
                <w:rtl w:val="0"/>
              </w:rPr>
              <w:t xml:space="preserve">Ranger Rising to the Challenge 2026</w:t>
            </w:r>
            <w:r w:rsidDel="00000000" w:rsidR="00000000" w:rsidRPr="00000000">
              <w:rPr>
                <w:b w:val="1"/>
                <w:bCs w:val="1"/>
                <w:sz w:val="20"/>
                <w:szCs w:val="20"/>
                <w:rtl w:val="0"/>
              </w:rPr>
              <w:t xml:space="preserve"> </w:t>
            </w:r>
            <w:r w:rsidDel="00000000" w:rsidR="00000000" w:rsidRPr="00000000">
              <w:rPr>
                <w:sz w:val="20"/>
                <w:szCs w:val="20"/>
                <w:rtl w:val="0"/>
              </w:rPr>
              <w:t xml:space="preserve">  Date(s): From </w:t>
            </w:r>
            <w:r w:rsidDel="00000000" w:rsidR="00000000" w:rsidRPr="00000000">
              <w:rPr>
                <w:b w:val="1"/>
                <w:bCs w:val="1"/>
                <w:sz w:val="20"/>
                <w:szCs w:val="20"/>
                <w:rtl w:val="0"/>
              </w:rPr>
              <w:t xml:space="preserve">April 25, 2026 to April 26, 2026</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4">
      <w:pPr>
        <w:rPr>
          <w:i w:val="1"/>
          <w:iCs w:val="1"/>
          <w:sz w:val="20"/>
          <w:szCs w:val="20"/>
        </w:rPr>
      </w:pPr>
      <w:r w:rsidDel="00000000" w:rsidR="00000000" w:rsidRPr="00000000">
        <w:rPr>
          <w:sz w:val="20"/>
          <w:szCs w:val="20"/>
          <w:rtl w:val="0"/>
        </w:rPr>
        <w:t xml:space="preserve">Location: (facility name): </w:t>
      </w:r>
      <w:r w:rsidDel="00000000" w:rsidR="00000000" w:rsidRPr="00000000">
        <w:rPr>
          <w:b w:val="1"/>
          <w:bCs w:val="1"/>
          <w:sz w:val="20"/>
          <w:szCs w:val="20"/>
          <w:rtl w:val="0"/>
        </w:rPr>
        <w:t xml:space="preserve">Apple Hill Scout Reserve</w:t>
      </w:r>
      <w:r w:rsidDel="00000000" w:rsidR="00000000" w:rsidRPr="00000000">
        <w:rPr>
          <w:b w:val="1"/>
          <w:bCs w:val="1"/>
          <w:color w:val="808080"/>
          <w:u w:val="single"/>
          <w:shd w:fill="f2f2f2" w:val="clear"/>
          <w:rtl w:val="0"/>
        </w:rPr>
        <w:t xml:space="preserv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5">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bCs w:val="1"/>
          <w:sz w:val="20"/>
          <w:szCs w:val="20"/>
          <w:rtl w:val="0"/>
        </w:rPr>
        <w:t xml:space="preserve">Activity Plan (SG.1).</w:t>
      </w:r>
      <w:r w:rsidDel="00000000" w:rsidR="00000000" w:rsidRPr="00000000">
        <w:rPr>
          <w:rtl w:val="0"/>
        </w:rPr>
      </w:r>
    </w:p>
    <w:p w:rsidR="00000000" w:rsidDel="00000000" w:rsidP="00000000" w:rsidRDefault="00000000" w:rsidRPr="00000000" w14:paraId="00000006">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7">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B">
      <w:pPr>
        <w:spacing w:before="120" w:lineRule="auto"/>
        <w:rPr>
          <w:b w:val="1"/>
          <w:bCs w:val="1"/>
        </w:rPr>
      </w:pPr>
      <w:r w:rsidDel="00000000" w:rsidR="00000000" w:rsidRPr="00000000">
        <w:rPr>
          <w:b w:val="1"/>
          <w:bCs w:val="1"/>
          <w:rtl w:val="0"/>
        </w:rPr>
        <w:t xml:space="preserve">Permission (Parents/guardians sign and return)</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D">
      <w:pPr>
        <w:spacing w:before="120" w:line="276" w:lineRule="auto"/>
        <w:rPr>
          <w:sz w:val="20"/>
          <w:szCs w:val="20"/>
        </w:rPr>
      </w:pPr>
      <w:r w:rsidDel="00000000" w:rsidR="00000000" w:rsidRPr="00000000">
        <w:rPr>
          <w:b w:val="1"/>
          <w:bCs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E">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F">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iCs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0">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bCs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bCs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3">
      <w:pPr>
        <w:spacing w:before="120" w:lineRule="auto"/>
        <w:rPr>
          <w:sz w:val="20"/>
          <w:szCs w:val="20"/>
        </w:rPr>
      </w:pPr>
      <w:r w:rsidDel="00000000" w:rsidR="00000000" w:rsidRPr="00000000">
        <w:rPr>
          <w:b w:val="1"/>
          <w:bCs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4">
      <w:pPr>
        <w:spacing w:before="120" w:lineRule="auto"/>
        <w:rPr>
          <w:i w:val="1"/>
          <w:iCs w:val="1"/>
          <w:sz w:val="18"/>
          <w:szCs w:val="18"/>
        </w:rPr>
      </w:pPr>
      <w:r w:rsidDel="00000000" w:rsidR="00000000" w:rsidRPr="00000000">
        <w:rPr>
          <w:i w:val="1"/>
          <w:iCs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5">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6">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7">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8">
      <w:pPr>
        <w:rPr>
          <w:i w:val="1"/>
          <w:iCs w:val="1"/>
          <w:sz w:val="20"/>
          <w:szCs w:val="20"/>
        </w:rPr>
      </w:pPr>
      <w:r w:rsidDel="00000000" w:rsidR="00000000" w:rsidRPr="00000000">
        <w:rPr>
          <w:i w:val="1"/>
          <w:iCs w:val="1"/>
          <w:sz w:val="20"/>
          <w:szCs w:val="20"/>
          <w:rtl w:val="0"/>
        </w:rPr>
        <w:t xml:space="preserve">Girls over the age of majority may sign their own form.</w:t>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bCs w:val="1"/>
          <w:rtl w:val="0"/>
        </w:rPr>
        <w:t xml:space="preserve">Parents/guardians – </w:t>
      </w:r>
      <w:r w:rsidDel="00000000" w:rsidR="00000000" w:rsidRPr="00000000">
        <w:rPr>
          <w:b w:val="1"/>
          <w:bCs w:val="1"/>
          <w:u w:val="single"/>
          <w:rtl w:val="0"/>
        </w:rPr>
        <w:t xml:space="preserve">return</w:t>
      </w:r>
      <w:r w:rsidDel="00000000" w:rsidR="00000000" w:rsidRPr="00000000">
        <w:rPr>
          <w:b w:val="1"/>
          <w:bCs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A">
      <w:pPr>
        <w:pBdr>
          <w:top w:color="000000" w:space="1" w:sz="8" w:val="dashed"/>
          <w:left w:color="000000" w:space="4" w:sz="8" w:val="dashed"/>
          <w:bottom w:color="000000" w:space="1" w:sz="8" w:val="dashed"/>
          <w:right w:color="000000" w:space="4" w:sz="8" w:val="dashed"/>
        </w:pBdr>
        <w:tabs>
          <w:tab w:val="center" w:leader="none" w:pos="5400"/>
        </w:tabs>
        <w:rPr>
          <w:b w:val="1"/>
          <w:bCs w:val="1"/>
          <w:sz w:val="20"/>
          <w:szCs w:val="20"/>
        </w:rPr>
      </w:pPr>
      <w:r w:rsidDel="00000000" w:rsidR="00000000" w:rsidRPr="00000000">
        <w:rPr>
          <w:b w:val="1"/>
          <w:bCs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bCs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tabs>
          <w:tab w:val="center" w:leader="none" w:pos="5400"/>
        </w:tabs>
        <w:rPr>
          <w:b w:val="1"/>
          <w:bCs w:val="1"/>
          <w:sz w:val="20"/>
          <w:szCs w:val="20"/>
        </w:rPr>
      </w:pPr>
      <w:r w:rsidDel="00000000" w:rsidR="00000000" w:rsidRPr="00000000">
        <w:rPr>
          <w:b w:val="1"/>
          <w:bCs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iCs w:val="1"/>
        <w:sz w:val="14"/>
        <w:szCs w:val="14"/>
      </w:rPr>
    </w:pPr>
    <w:r w:rsidDel="00000000" w:rsidR="00000000" w:rsidRPr="00000000">
      <w:rPr>
        <w:rtl w:val="0"/>
      </w:rPr>
    </w:r>
  </w:p>
  <w:p w:rsidR="00000000" w:rsidDel="00000000" w:rsidP="00000000" w:rsidRDefault="00000000" w:rsidRPr="00000000" w14:paraId="0000002A">
    <w:pPr>
      <w:jc w:val="center"/>
      <w:rPr>
        <w:i w:val="1"/>
        <w:iCs w:val="1"/>
        <w:sz w:val="14"/>
        <w:szCs w:val="14"/>
      </w:rPr>
    </w:pPr>
    <w:r w:rsidDel="00000000" w:rsidR="00000000" w:rsidRPr="00000000">
      <w:rPr>
        <w:i w:val="1"/>
        <w:iCs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iCs w:val="1"/>
          <w:color w:val="0000ff"/>
          <w:sz w:val="14"/>
          <w:szCs w:val="14"/>
          <w:u w:val="single"/>
          <w:rtl w:val="0"/>
        </w:rPr>
        <w:t xml:space="preserve">www.girlguides.ca</w:t>
      </w:r>
    </w:hyperlink>
    <w:r w:rsidDel="00000000" w:rsidR="00000000" w:rsidRPr="00000000">
      <w:rPr>
        <w:i w:val="1"/>
        <w:iCs w:val="1"/>
        <w:sz w:val="14"/>
        <w:szCs w:val="14"/>
        <w:rtl w:val="0"/>
      </w:rPr>
      <w:t xml:space="preserve"> or contact your provincial office or the national office for a copy.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bl>
    <w:tblPr>
      <w:tblStyle w:val="Table2"/>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bCs w:val="1"/>
        <w:i w:val="0"/>
        <w:iCs w:val="0"/>
        <w:smallCaps w:val="1"/>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-213994</wp:posOffset>
          </wp:positionV>
          <wp:extent cx="2099310" cy="629285"/>
          <wp:effectExtent b="0" l="0" r="0" t="0"/>
          <wp:wrapNone/>
          <wp:docPr descr="GGC Horizontal Wordmark Black" id="22" name="image2.png"/>
          <a:graphic>
            <a:graphicData uri="http://schemas.openxmlformats.org/drawingml/2006/picture">
              <pic:pic>
                <pic:nvPicPr>
                  <pic:cNvPr descr="GGC Horizontal Wordmark Black" id="0" name="image2.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irlguid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KFxhrQZCVpqrdYHC9o2L9VbzQ==">CgMxLjA4AHIhMWRSTnEyeEg2OEIwZU1LNE51Z180VlNILWRiWkZLWU0z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